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14" w:rsidRPr="00050E65" w:rsidRDefault="00050E65" w:rsidP="00050E65">
      <w:pPr>
        <w:jc w:val="center"/>
        <w:rPr>
          <w:b/>
          <w:sz w:val="40"/>
          <w:szCs w:val="40"/>
        </w:rPr>
      </w:pPr>
      <w:r w:rsidRPr="00050E65">
        <w:rPr>
          <w:b/>
          <w:sz w:val="40"/>
          <w:szCs w:val="40"/>
        </w:rPr>
        <w:t>ANUNT</w:t>
      </w:r>
    </w:p>
    <w:p w:rsidR="00050E65" w:rsidRDefault="00050E65" w:rsidP="00050E65">
      <w:pPr>
        <w:jc w:val="center"/>
        <w:rPr>
          <w:b/>
          <w:sz w:val="32"/>
          <w:szCs w:val="32"/>
          <w:lang w:val="ro-RO"/>
        </w:rPr>
      </w:pPr>
      <w:r w:rsidRPr="00050E65">
        <w:rPr>
          <w:b/>
          <w:sz w:val="32"/>
          <w:szCs w:val="32"/>
          <w:lang w:val="ro-RO"/>
        </w:rPr>
        <w:t xml:space="preserve">ÎN ATENȚIA STUDENȚILOR DIN ANUL TERMINAL </w:t>
      </w:r>
    </w:p>
    <w:p w:rsidR="00050E65" w:rsidRPr="00050E65" w:rsidRDefault="00050E65" w:rsidP="00050E65">
      <w:pPr>
        <w:jc w:val="center"/>
        <w:rPr>
          <w:b/>
          <w:sz w:val="32"/>
          <w:szCs w:val="32"/>
          <w:lang w:val="ro-RO"/>
        </w:rPr>
      </w:pPr>
      <w:r w:rsidRPr="00050E65">
        <w:rPr>
          <w:b/>
          <w:sz w:val="32"/>
          <w:szCs w:val="32"/>
          <w:lang w:val="ro-RO"/>
        </w:rPr>
        <w:t xml:space="preserve">– ANUL III LICENȚĂ ȘI ANUL II MASTER – </w:t>
      </w:r>
    </w:p>
    <w:p w:rsidR="00050E65" w:rsidRDefault="00050E65" w:rsidP="00050E65">
      <w:pPr>
        <w:jc w:val="center"/>
        <w:rPr>
          <w:lang w:val="ro-RO"/>
        </w:rPr>
      </w:pPr>
    </w:p>
    <w:p w:rsidR="00050E65" w:rsidRPr="00FE542D" w:rsidRDefault="00050E65" w:rsidP="00050E65">
      <w:pPr>
        <w:ind w:firstLine="567"/>
        <w:jc w:val="both"/>
        <w:rPr>
          <w:sz w:val="28"/>
          <w:szCs w:val="28"/>
          <w:lang w:val="ro-RO"/>
        </w:rPr>
      </w:pPr>
      <w:r w:rsidRPr="00FE542D">
        <w:rPr>
          <w:sz w:val="28"/>
          <w:szCs w:val="28"/>
          <w:lang w:val="ro-RO"/>
        </w:rPr>
        <w:t>Sefii de an de la toate specializ</w:t>
      </w:r>
      <w:r w:rsidR="00110A43" w:rsidRPr="00FE542D">
        <w:rPr>
          <w:sz w:val="28"/>
          <w:szCs w:val="28"/>
          <w:lang w:val="ro-RO"/>
        </w:rPr>
        <w:t>ă</w:t>
      </w:r>
      <w:r w:rsidRPr="00FE542D">
        <w:rPr>
          <w:sz w:val="28"/>
          <w:szCs w:val="28"/>
          <w:lang w:val="ro-RO"/>
        </w:rPr>
        <w:t>r</w:t>
      </w:r>
      <w:r w:rsidR="00110A43" w:rsidRPr="00FE542D">
        <w:rPr>
          <w:sz w:val="28"/>
          <w:szCs w:val="28"/>
          <w:lang w:val="ro-RO"/>
        </w:rPr>
        <w:t>ile</w:t>
      </w:r>
      <w:r w:rsidRPr="00FE542D">
        <w:rPr>
          <w:sz w:val="28"/>
          <w:szCs w:val="28"/>
          <w:lang w:val="ro-RO"/>
        </w:rPr>
        <w:t xml:space="preserve"> trebuie să depună obligatoriu până la data de 7.05.2015 planificările examenelor și colocviilor pentru semestrul al doilea al acestui an universitar</w:t>
      </w:r>
      <w:r w:rsidR="0013368C" w:rsidRPr="00FE542D">
        <w:rPr>
          <w:sz w:val="28"/>
          <w:szCs w:val="28"/>
          <w:lang w:val="ro-RO"/>
        </w:rPr>
        <w:t>, după următorul model</w:t>
      </w:r>
      <w:r w:rsidR="00204357" w:rsidRPr="00FE542D">
        <w:rPr>
          <w:sz w:val="28"/>
          <w:szCs w:val="28"/>
          <w:lang w:val="ro-RO"/>
        </w:rPr>
        <w:t>:</w:t>
      </w:r>
    </w:p>
    <w:p w:rsidR="00204357" w:rsidRPr="00FE542D" w:rsidRDefault="00204357" w:rsidP="00050E65">
      <w:pPr>
        <w:ind w:firstLine="567"/>
        <w:jc w:val="both"/>
        <w:rPr>
          <w:sz w:val="28"/>
          <w:szCs w:val="28"/>
          <w:lang w:val="ro-RO"/>
        </w:rPr>
      </w:pPr>
      <w:r w:rsidRPr="00FE542D">
        <w:rPr>
          <w:sz w:val="28"/>
          <w:szCs w:val="28"/>
          <w:lang w:val="ro-RO"/>
        </w:rPr>
        <w:t xml:space="preserve">Planificarea examenelor în perioada: 24.05.2015-13.06.2015 (În zilele de </w:t>
      </w:r>
      <w:r w:rsidR="00590786" w:rsidRPr="00FE542D">
        <w:rPr>
          <w:sz w:val="28"/>
          <w:szCs w:val="28"/>
          <w:lang w:val="ro-RO"/>
        </w:rPr>
        <w:t xml:space="preserve">Rusalii 31 mai și 1 iunie 2015, </w:t>
      </w:r>
      <w:r w:rsidRPr="00FE542D">
        <w:rPr>
          <w:sz w:val="28"/>
          <w:szCs w:val="28"/>
          <w:lang w:val="ro-RO"/>
        </w:rPr>
        <w:t>declarate zile libere nu se vor planifica examene</w:t>
      </w:r>
      <w:r w:rsidR="00590786" w:rsidRPr="00FE542D">
        <w:rPr>
          <w:sz w:val="28"/>
          <w:szCs w:val="28"/>
          <w:lang w:val="ro-RO"/>
        </w:rPr>
        <w:t>.</w:t>
      </w:r>
      <w:r w:rsidRPr="00FE542D">
        <w:rPr>
          <w:sz w:val="28"/>
          <w:szCs w:val="28"/>
          <w:lang w:val="ro-RO"/>
        </w:rPr>
        <w:t>)</w:t>
      </w:r>
    </w:p>
    <w:tbl>
      <w:tblPr>
        <w:tblStyle w:val="TableGrid"/>
        <w:tblW w:w="9776" w:type="dxa"/>
        <w:tblLook w:val="04A0" w:firstRow="1" w:lastRow="0" w:firstColumn="1" w:lastColumn="0" w:noHBand="0" w:noVBand="1"/>
      </w:tblPr>
      <w:tblGrid>
        <w:gridCol w:w="557"/>
        <w:gridCol w:w="1640"/>
        <w:gridCol w:w="775"/>
        <w:gridCol w:w="1428"/>
        <w:gridCol w:w="1549"/>
        <w:gridCol w:w="746"/>
        <w:gridCol w:w="1127"/>
        <w:gridCol w:w="1954"/>
      </w:tblGrid>
      <w:tr w:rsidR="003B4EA1" w:rsidTr="003B4EA1">
        <w:tc>
          <w:tcPr>
            <w:tcW w:w="557" w:type="dxa"/>
          </w:tcPr>
          <w:p w:rsidR="00204357" w:rsidRDefault="003B4EA1" w:rsidP="00976DBC">
            <w:pPr>
              <w:jc w:val="center"/>
              <w:rPr>
                <w:lang w:val="ro-RO"/>
              </w:rPr>
            </w:pPr>
            <w:r>
              <w:rPr>
                <w:lang w:val="ro-RO"/>
              </w:rPr>
              <w:t>Nr.</w:t>
            </w:r>
          </w:p>
          <w:p w:rsidR="003B4EA1" w:rsidRDefault="003B4EA1" w:rsidP="00976DBC">
            <w:pPr>
              <w:jc w:val="center"/>
              <w:rPr>
                <w:lang w:val="ro-RO"/>
              </w:rPr>
            </w:pPr>
            <w:r>
              <w:rPr>
                <w:lang w:val="ro-RO"/>
              </w:rPr>
              <w:t>crt.</w:t>
            </w:r>
          </w:p>
        </w:tc>
        <w:tc>
          <w:tcPr>
            <w:tcW w:w="1640" w:type="dxa"/>
          </w:tcPr>
          <w:p w:rsidR="00204357" w:rsidRDefault="003B4EA1" w:rsidP="00976DBC">
            <w:pPr>
              <w:jc w:val="center"/>
              <w:rPr>
                <w:lang w:val="ro-RO"/>
              </w:rPr>
            </w:pPr>
            <w:r>
              <w:rPr>
                <w:lang w:val="ro-RO"/>
              </w:rPr>
              <w:t>Specializare</w:t>
            </w:r>
          </w:p>
        </w:tc>
        <w:tc>
          <w:tcPr>
            <w:tcW w:w="775" w:type="dxa"/>
          </w:tcPr>
          <w:p w:rsidR="00204357" w:rsidRDefault="003B4EA1" w:rsidP="00976DBC">
            <w:pPr>
              <w:jc w:val="center"/>
              <w:rPr>
                <w:lang w:val="ro-RO"/>
              </w:rPr>
            </w:pPr>
            <w:r>
              <w:rPr>
                <w:lang w:val="ro-RO"/>
              </w:rPr>
              <w:t>Anul de studiu</w:t>
            </w:r>
          </w:p>
        </w:tc>
        <w:tc>
          <w:tcPr>
            <w:tcW w:w="1428" w:type="dxa"/>
          </w:tcPr>
          <w:p w:rsidR="00204357" w:rsidRDefault="003B4EA1" w:rsidP="00976DBC">
            <w:pPr>
              <w:jc w:val="center"/>
              <w:rPr>
                <w:lang w:val="ro-RO"/>
              </w:rPr>
            </w:pPr>
            <w:r>
              <w:rPr>
                <w:lang w:val="ro-RO"/>
              </w:rPr>
              <w:t>Disciplina</w:t>
            </w:r>
          </w:p>
        </w:tc>
        <w:tc>
          <w:tcPr>
            <w:tcW w:w="1549" w:type="dxa"/>
          </w:tcPr>
          <w:p w:rsidR="00204357" w:rsidRDefault="003B4EA1" w:rsidP="00976DBC">
            <w:pPr>
              <w:jc w:val="center"/>
              <w:rPr>
                <w:lang w:val="ro-RO"/>
              </w:rPr>
            </w:pPr>
            <w:r>
              <w:rPr>
                <w:lang w:val="ro-RO"/>
              </w:rPr>
              <w:t>Examinator</w:t>
            </w:r>
          </w:p>
        </w:tc>
        <w:tc>
          <w:tcPr>
            <w:tcW w:w="746" w:type="dxa"/>
          </w:tcPr>
          <w:p w:rsidR="003B4EA1" w:rsidRDefault="003B4EA1" w:rsidP="00976DBC">
            <w:pPr>
              <w:jc w:val="center"/>
              <w:rPr>
                <w:lang w:val="ro-RO"/>
              </w:rPr>
            </w:pPr>
            <w:r>
              <w:rPr>
                <w:lang w:val="ro-RO"/>
              </w:rPr>
              <w:t>Scris/</w:t>
            </w:r>
          </w:p>
          <w:p w:rsidR="00204357" w:rsidRDefault="003B4EA1" w:rsidP="00976DBC">
            <w:pPr>
              <w:jc w:val="center"/>
              <w:rPr>
                <w:lang w:val="ro-RO"/>
              </w:rPr>
            </w:pPr>
            <w:r>
              <w:rPr>
                <w:lang w:val="ro-RO"/>
              </w:rPr>
              <w:t>oral</w:t>
            </w:r>
          </w:p>
        </w:tc>
        <w:tc>
          <w:tcPr>
            <w:tcW w:w="1127" w:type="dxa"/>
          </w:tcPr>
          <w:p w:rsidR="00204357" w:rsidRDefault="003B4EA1" w:rsidP="00976DBC">
            <w:pPr>
              <w:jc w:val="center"/>
              <w:rPr>
                <w:lang w:val="ro-RO"/>
              </w:rPr>
            </w:pPr>
            <w:r>
              <w:rPr>
                <w:lang w:val="ro-RO"/>
              </w:rPr>
              <w:t>Data</w:t>
            </w:r>
          </w:p>
        </w:tc>
        <w:tc>
          <w:tcPr>
            <w:tcW w:w="1954" w:type="dxa"/>
          </w:tcPr>
          <w:p w:rsidR="00204357" w:rsidRDefault="003B4EA1" w:rsidP="00976DBC">
            <w:pPr>
              <w:jc w:val="center"/>
              <w:rPr>
                <w:lang w:val="ro-RO"/>
              </w:rPr>
            </w:pPr>
            <w:r>
              <w:rPr>
                <w:lang w:val="ro-RO"/>
              </w:rPr>
              <w:t>Semnătura</w:t>
            </w:r>
          </w:p>
        </w:tc>
      </w:tr>
      <w:tr w:rsidR="003B4EA1" w:rsidTr="003B4EA1">
        <w:tc>
          <w:tcPr>
            <w:tcW w:w="557" w:type="dxa"/>
          </w:tcPr>
          <w:p w:rsidR="00204357" w:rsidRDefault="00976DBC" w:rsidP="00204357">
            <w:pPr>
              <w:jc w:val="both"/>
              <w:rPr>
                <w:lang w:val="ro-RO"/>
              </w:rPr>
            </w:pPr>
            <w:r>
              <w:rPr>
                <w:lang w:val="ro-RO"/>
              </w:rPr>
              <w:t>1</w:t>
            </w:r>
          </w:p>
        </w:tc>
        <w:tc>
          <w:tcPr>
            <w:tcW w:w="1640" w:type="dxa"/>
          </w:tcPr>
          <w:p w:rsidR="00204357" w:rsidRDefault="00204357" w:rsidP="00204357">
            <w:pPr>
              <w:jc w:val="both"/>
              <w:rPr>
                <w:lang w:val="ro-RO"/>
              </w:rPr>
            </w:pPr>
          </w:p>
        </w:tc>
        <w:tc>
          <w:tcPr>
            <w:tcW w:w="775" w:type="dxa"/>
          </w:tcPr>
          <w:p w:rsidR="00204357" w:rsidRDefault="00204357" w:rsidP="00204357">
            <w:pPr>
              <w:jc w:val="both"/>
              <w:rPr>
                <w:lang w:val="ro-RO"/>
              </w:rPr>
            </w:pPr>
          </w:p>
        </w:tc>
        <w:tc>
          <w:tcPr>
            <w:tcW w:w="1428" w:type="dxa"/>
          </w:tcPr>
          <w:p w:rsidR="00204357" w:rsidRDefault="00204357" w:rsidP="00204357">
            <w:pPr>
              <w:jc w:val="both"/>
              <w:rPr>
                <w:lang w:val="ro-RO"/>
              </w:rPr>
            </w:pPr>
          </w:p>
        </w:tc>
        <w:tc>
          <w:tcPr>
            <w:tcW w:w="1549" w:type="dxa"/>
          </w:tcPr>
          <w:p w:rsidR="00204357" w:rsidRDefault="00204357" w:rsidP="00204357">
            <w:pPr>
              <w:jc w:val="both"/>
              <w:rPr>
                <w:lang w:val="ro-RO"/>
              </w:rPr>
            </w:pPr>
          </w:p>
        </w:tc>
        <w:tc>
          <w:tcPr>
            <w:tcW w:w="746" w:type="dxa"/>
          </w:tcPr>
          <w:p w:rsidR="00204357" w:rsidRDefault="00204357" w:rsidP="00204357">
            <w:pPr>
              <w:jc w:val="both"/>
              <w:rPr>
                <w:lang w:val="ro-RO"/>
              </w:rPr>
            </w:pPr>
          </w:p>
        </w:tc>
        <w:tc>
          <w:tcPr>
            <w:tcW w:w="1127" w:type="dxa"/>
          </w:tcPr>
          <w:p w:rsidR="00204357" w:rsidRDefault="00204357" w:rsidP="00204357">
            <w:pPr>
              <w:jc w:val="both"/>
              <w:rPr>
                <w:lang w:val="ro-RO"/>
              </w:rPr>
            </w:pPr>
          </w:p>
        </w:tc>
        <w:tc>
          <w:tcPr>
            <w:tcW w:w="1954" w:type="dxa"/>
          </w:tcPr>
          <w:p w:rsidR="00204357" w:rsidRDefault="00204357" w:rsidP="00204357">
            <w:pPr>
              <w:jc w:val="both"/>
              <w:rPr>
                <w:lang w:val="ro-RO"/>
              </w:rPr>
            </w:pPr>
          </w:p>
        </w:tc>
      </w:tr>
      <w:tr w:rsidR="003B4EA1" w:rsidTr="003B4EA1">
        <w:tc>
          <w:tcPr>
            <w:tcW w:w="557" w:type="dxa"/>
          </w:tcPr>
          <w:p w:rsidR="00204357" w:rsidRDefault="00976DBC" w:rsidP="00204357">
            <w:pPr>
              <w:jc w:val="both"/>
              <w:rPr>
                <w:lang w:val="ro-RO"/>
              </w:rPr>
            </w:pPr>
            <w:r>
              <w:rPr>
                <w:lang w:val="ro-RO"/>
              </w:rPr>
              <w:t>2</w:t>
            </w:r>
          </w:p>
        </w:tc>
        <w:tc>
          <w:tcPr>
            <w:tcW w:w="1640" w:type="dxa"/>
          </w:tcPr>
          <w:p w:rsidR="00204357" w:rsidRDefault="00204357" w:rsidP="00204357">
            <w:pPr>
              <w:jc w:val="both"/>
              <w:rPr>
                <w:lang w:val="ro-RO"/>
              </w:rPr>
            </w:pPr>
          </w:p>
        </w:tc>
        <w:tc>
          <w:tcPr>
            <w:tcW w:w="775" w:type="dxa"/>
          </w:tcPr>
          <w:p w:rsidR="00204357" w:rsidRDefault="00204357" w:rsidP="00204357">
            <w:pPr>
              <w:jc w:val="both"/>
              <w:rPr>
                <w:lang w:val="ro-RO"/>
              </w:rPr>
            </w:pPr>
          </w:p>
        </w:tc>
        <w:tc>
          <w:tcPr>
            <w:tcW w:w="1428" w:type="dxa"/>
          </w:tcPr>
          <w:p w:rsidR="00204357" w:rsidRDefault="00204357" w:rsidP="00204357">
            <w:pPr>
              <w:jc w:val="both"/>
              <w:rPr>
                <w:lang w:val="ro-RO"/>
              </w:rPr>
            </w:pPr>
          </w:p>
        </w:tc>
        <w:tc>
          <w:tcPr>
            <w:tcW w:w="1549" w:type="dxa"/>
          </w:tcPr>
          <w:p w:rsidR="00204357" w:rsidRDefault="00204357" w:rsidP="00204357">
            <w:pPr>
              <w:jc w:val="both"/>
              <w:rPr>
                <w:lang w:val="ro-RO"/>
              </w:rPr>
            </w:pPr>
          </w:p>
        </w:tc>
        <w:tc>
          <w:tcPr>
            <w:tcW w:w="746" w:type="dxa"/>
          </w:tcPr>
          <w:p w:rsidR="00204357" w:rsidRDefault="00204357" w:rsidP="00204357">
            <w:pPr>
              <w:jc w:val="both"/>
              <w:rPr>
                <w:lang w:val="ro-RO"/>
              </w:rPr>
            </w:pPr>
          </w:p>
        </w:tc>
        <w:tc>
          <w:tcPr>
            <w:tcW w:w="1127" w:type="dxa"/>
          </w:tcPr>
          <w:p w:rsidR="00204357" w:rsidRDefault="00204357" w:rsidP="00204357">
            <w:pPr>
              <w:jc w:val="both"/>
              <w:rPr>
                <w:lang w:val="ro-RO"/>
              </w:rPr>
            </w:pPr>
          </w:p>
        </w:tc>
        <w:tc>
          <w:tcPr>
            <w:tcW w:w="1954" w:type="dxa"/>
          </w:tcPr>
          <w:p w:rsidR="00204357" w:rsidRDefault="00204357" w:rsidP="00204357">
            <w:pPr>
              <w:jc w:val="both"/>
              <w:rPr>
                <w:lang w:val="ro-RO"/>
              </w:rPr>
            </w:pPr>
          </w:p>
        </w:tc>
      </w:tr>
      <w:tr w:rsidR="003B4EA1" w:rsidTr="003B4EA1">
        <w:tc>
          <w:tcPr>
            <w:tcW w:w="557" w:type="dxa"/>
          </w:tcPr>
          <w:p w:rsidR="00204357" w:rsidRDefault="00976DBC" w:rsidP="00204357">
            <w:pPr>
              <w:jc w:val="both"/>
              <w:rPr>
                <w:lang w:val="ro-RO"/>
              </w:rPr>
            </w:pPr>
            <w:r>
              <w:rPr>
                <w:lang w:val="ro-RO"/>
              </w:rPr>
              <w:t>3</w:t>
            </w:r>
          </w:p>
        </w:tc>
        <w:tc>
          <w:tcPr>
            <w:tcW w:w="1640" w:type="dxa"/>
          </w:tcPr>
          <w:p w:rsidR="00204357" w:rsidRDefault="00204357" w:rsidP="00204357">
            <w:pPr>
              <w:jc w:val="both"/>
              <w:rPr>
                <w:lang w:val="ro-RO"/>
              </w:rPr>
            </w:pPr>
          </w:p>
        </w:tc>
        <w:tc>
          <w:tcPr>
            <w:tcW w:w="775" w:type="dxa"/>
          </w:tcPr>
          <w:p w:rsidR="00204357" w:rsidRDefault="00204357" w:rsidP="00204357">
            <w:pPr>
              <w:jc w:val="both"/>
              <w:rPr>
                <w:lang w:val="ro-RO"/>
              </w:rPr>
            </w:pPr>
          </w:p>
        </w:tc>
        <w:tc>
          <w:tcPr>
            <w:tcW w:w="1428" w:type="dxa"/>
          </w:tcPr>
          <w:p w:rsidR="00204357" w:rsidRDefault="00204357" w:rsidP="00204357">
            <w:pPr>
              <w:jc w:val="both"/>
              <w:rPr>
                <w:lang w:val="ro-RO"/>
              </w:rPr>
            </w:pPr>
          </w:p>
        </w:tc>
        <w:tc>
          <w:tcPr>
            <w:tcW w:w="1549" w:type="dxa"/>
          </w:tcPr>
          <w:p w:rsidR="00204357" w:rsidRDefault="00204357" w:rsidP="00204357">
            <w:pPr>
              <w:jc w:val="both"/>
              <w:rPr>
                <w:lang w:val="ro-RO"/>
              </w:rPr>
            </w:pPr>
          </w:p>
        </w:tc>
        <w:tc>
          <w:tcPr>
            <w:tcW w:w="746" w:type="dxa"/>
          </w:tcPr>
          <w:p w:rsidR="00204357" w:rsidRDefault="00204357" w:rsidP="00204357">
            <w:pPr>
              <w:jc w:val="both"/>
              <w:rPr>
                <w:lang w:val="ro-RO"/>
              </w:rPr>
            </w:pPr>
          </w:p>
        </w:tc>
        <w:tc>
          <w:tcPr>
            <w:tcW w:w="1127" w:type="dxa"/>
          </w:tcPr>
          <w:p w:rsidR="00204357" w:rsidRDefault="00204357" w:rsidP="00204357">
            <w:pPr>
              <w:jc w:val="both"/>
              <w:rPr>
                <w:lang w:val="ro-RO"/>
              </w:rPr>
            </w:pPr>
          </w:p>
        </w:tc>
        <w:tc>
          <w:tcPr>
            <w:tcW w:w="1954" w:type="dxa"/>
          </w:tcPr>
          <w:p w:rsidR="00204357" w:rsidRDefault="00204357" w:rsidP="00204357">
            <w:pPr>
              <w:jc w:val="both"/>
              <w:rPr>
                <w:lang w:val="ro-RO"/>
              </w:rPr>
            </w:pPr>
          </w:p>
        </w:tc>
      </w:tr>
      <w:tr w:rsidR="003B4EA1" w:rsidTr="003B4EA1">
        <w:tc>
          <w:tcPr>
            <w:tcW w:w="557" w:type="dxa"/>
          </w:tcPr>
          <w:p w:rsidR="00204357" w:rsidRDefault="00976DBC" w:rsidP="00204357">
            <w:pPr>
              <w:jc w:val="both"/>
              <w:rPr>
                <w:lang w:val="ro-RO"/>
              </w:rPr>
            </w:pPr>
            <w:r>
              <w:rPr>
                <w:lang w:val="ro-RO"/>
              </w:rPr>
              <w:t>4</w:t>
            </w:r>
          </w:p>
        </w:tc>
        <w:tc>
          <w:tcPr>
            <w:tcW w:w="1640" w:type="dxa"/>
          </w:tcPr>
          <w:p w:rsidR="00204357" w:rsidRDefault="00204357" w:rsidP="00204357">
            <w:pPr>
              <w:jc w:val="both"/>
              <w:rPr>
                <w:lang w:val="ro-RO"/>
              </w:rPr>
            </w:pPr>
          </w:p>
        </w:tc>
        <w:tc>
          <w:tcPr>
            <w:tcW w:w="775" w:type="dxa"/>
          </w:tcPr>
          <w:p w:rsidR="00204357" w:rsidRDefault="00204357" w:rsidP="00204357">
            <w:pPr>
              <w:jc w:val="both"/>
              <w:rPr>
                <w:lang w:val="ro-RO"/>
              </w:rPr>
            </w:pPr>
          </w:p>
        </w:tc>
        <w:tc>
          <w:tcPr>
            <w:tcW w:w="1428" w:type="dxa"/>
          </w:tcPr>
          <w:p w:rsidR="00204357" w:rsidRDefault="00204357" w:rsidP="00204357">
            <w:pPr>
              <w:jc w:val="both"/>
              <w:rPr>
                <w:lang w:val="ro-RO"/>
              </w:rPr>
            </w:pPr>
          </w:p>
        </w:tc>
        <w:tc>
          <w:tcPr>
            <w:tcW w:w="1549" w:type="dxa"/>
          </w:tcPr>
          <w:p w:rsidR="00204357" w:rsidRDefault="00204357" w:rsidP="00204357">
            <w:pPr>
              <w:jc w:val="both"/>
              <w:rPr>
                <w:lang w:val="ro-RO"/>
              </w:rPr>
            </w:pPr>
          </w:p>
        </w:tc>
        <w:tc>
          <w:tcPr>
            <w:tcW w:w="746" w:type="dxa"/>
          </w:tcPr>
          <w:p w:rsidR="00204357" w:rsidRDefault="00204357" w:rsidP="00204357">
            <w:pPr>
              <w:jc w:val="both"/>
              <w:rPr>
                <w:lang w:val="ro-RO"/>
              </w:rPr>
            </w:pPr>
          </w:p>
        </w:tc>
        <w:tc>
          <w:tcPr>
            <w:tcW w:w="1127" w:type="dxa"/>
          </w:tcPr>
          <w:p w:rsidR="00204357" w:rsidRDefault="00204357" w:rsidP="00204357">
            <w:pPr>
              <w:jc w:val="both"/>
              <w:rPr>
                <w:lang w:val="ro-RO"/>
              </w:rPr>
            </w:pPr>
          </w:p>
        </w:tc>
        <w:tc>
          <w:tcPr>
            <w:tcW w:w="1954" w:type="dxa"/>
          </w:tcPr>
          <w:p w:rsidR="00204357" w:rsidRDefault="00204357" w:rsidP="00204357">
            <w:pPr>
              <w:jc w:val="both"/>
              <w:rPr>
                <w:lang w:val="ro-RO"/>
              </w:rPr>
            </w:pPr>
          </w:p>
        </w:tc>
      </w:tr>
      <w:tr w:rsidR="00976DBC" w:rsidTr="003B4EA1">
        <w:tc>
          <w:tcPr>
            <w:tcW w:w="557" w:type="dxa"/>
          </w:tcPr>
          <w:p w:rsidR="00976DBC" w:rsidRDefault="00976DBC" w:rsidP="00204357">
            <w:pPr>
              <w:jc w:val="both"/>
              <w:rPr>
                <w:lang w:val="ro-RO"/>
              </w:rPr>
            </w:pPr>
            <w:r>
              <w:rPr>
                <w:lang w:val="ro-RO"/>
              </w:rPr>
              <w:t>5</w:t>
            </w:r>
          </w:p>
        </w:tc>
        <w:tc>
          <w:tcPr>
            <w:tcW w:w="1640" w:type="dxa"/>
          </w:tcPr>
          <w:p w:rsidR="00976DBC" w:rsidRDefault="00976DBC" w:rsidP="00204357">
            <w:pPr>
              <w:jc w:val="both"/>
              <w:rPr>
                <w:lang w:val="ro-RO"/>
              </w:rPr>
            </w:pPr>
          </w:p>
        </w:tc>
        <w:tc>
          <w:tcPr>
            <w:tcW w:w="775" w:type="dxa"/>
          </w:tcPr>
          <w:p w:rsidR="00976DBC" w:rsidRDefault="00976DBC" w:rsidP="00204357">
            <w:pPr>
              <w:jc w:val="both"/>
              <w:rPr>
                <w:lang w:val="ro-RO"/>
              </w:rPr>
            </w:pPr>
          </w:p>
        </w:tc>
        <w:tc>
          <w:tcPr>
            <w:tcW w:w="1428" w:type="dxa"/>
          </w:tcPr>
          <w:p w:rsidR="00976DBC" w:rsidRDefault="00976DBC" w:rsidP="00204357">
            <w:pPr>
              <w:jc w:val="both"/>
              <w:rPr>
                <w:lang w:val="ro-RO"/>
              </w:rPr>
            </w:pPr>
          </w:p>
        </w:tc>
        <w:tc>
          <w:tcPr>
            <w:tcW w:w="1549" w:type="dxa"/>
          </w:tcPr>
          <w:p w:rsidR="00976DBC" w:rsidRDefault="00976DBC" w:rsidP="00204357">
            <w:pPr>
              <w:jc w:val="both"/>
              <w:rPr>
                <w:lang w:val="ro-RO"/>
              </w:rPr>
            </w:pPr>
          </w:p>
        </w:tc>
        <w:tc>
          <w:tcPr>
            <w:tcW w:w="746" w:type="dxa"/>
          </w:tcPr>
          <w:p w:rsidR="00976DBC" w:rsidRDefault="00976DBC" w:rsidP="00204357">
            <w:pPr>
              <w:jc w:val="both"/>
              <w:rPr>
                <w:lang w:val="ro-RO"/>
              </w:rPr>
            </w:pPr>
          </w:p>
        </w:tc>
        <w:tc>
          <w:tcPr>
            <w:tcW w:w="1127" w:type="dxa"/>
          </w:tcPr>
          <w:p w:rsidR="00976DBC" w:rsidRDefault="00976DBC" w:rsidP="00204357">
            <w:pPr>
              <w:jc w:val="both"/>
              <w:rPr>
                <w:lang w:val="ro-RO"/>
              </w:rPr>
            </w:pPr>
          </w:p>
        </w:tc>
        <w:tc>
          <w:tcPr>
            <w:tcW w:w="1954" w:type="dxa"/>
          </w:tcPr>
          <w:p w:rsidR="00976DBC" w:rsidRDefault="00976DBC" w:rsidP="00204357">
            <w:pPr>
              <w:jc w:val="both"/>
              <w:rPr>
                <w:lang w:val="ro-RO"/>
              </w:rPr>
            </w:pPr>
          </w:p>
        </w:tc>
      </w:tr>
    </w:tbl>
    <w:p w:rsidR="00204357" w:rsidRDefault="00204357" w:rsidP="00204357">
      <w:pPr>
        <w:jc w:val="both"/>
        <w:rPr>
          <w:lang w:val="ro-RO"/>
        </w:rPr>
      </w:pPr>
    </w:p>
    <w:p w:rsidR="00590786" w:rsidRDefault="00590786" w:rsidP="00204357">
      <w:pPr>
        <w:jc w:val="both"/>
        <w:rPr>
          <w:lang w:val="ro-RO"/>
        </w:rPr>
      </w:pPr>
      <w:r>
        <w:rPr>
          <w:lang w:val="ro-RO"/>
        </w:rPr>
        <w:t>Planificarea colocviilor în perioada: 11.0</w:t>
      </w:r>
      <w:r w:rsidR="00B239FA">
        <w:rPr>
          <w:lang w:val="ro-RO"/>
        </w:rPr>
        <w:t>5</w:t>
      </w:r>
      <w:r>
        <w:rPr>
          <w:lang w:val="ro-RO"/>
        </w:rPr>
        <w:t>.20</w:t>
      </w:r>
      <w:r w:rsidR="000E35E7">
        <w:rPr>
          <w:lang w:val="ro-RO"/>
        </w:rPr>
        <w:t>1</w:t>
      </w:r>
      <w:r>
        <w:rPr>
          <w:lang w:val="ro-RO"/>
        </w:rPr>
        <w:t>5-22.0</w:t>
      </w:r>
      <w:r w:rsidR="00B239FA">
        <w:rPr>
          <w:lang w:val="ro-RO"/>
        </w:rPr>
        <w:t>5</w:t>
      </w:r>
      <w:r>
        <w:rPr>
          <w:lang w:val="ro-RO"/>
        </w:rPr>
        <w:t>.2015</w:t>
      </w:r>
    </w:p>
    <w:tbl>
      <w:tblPr>
        <w:tblStyle w:val="TableGrid"/>
        <w:tblW w:w="9776" w:type="dxa"/>
        <w:tblLook w:val="04A0" w:firstRow="1" w:lastRow="0" w:firstColumn="1" w:lastColumn="0" w:noHBand="0" w:noVBand="1"/>
      </w:tblPr>
      <w:tblGrid>
        <w:gridCol w:w="555"/>
        <w:gridCol w:w="1630"/>
        <w:gridCol w:w="1071"/>
        <w:gridCol w:w="1201"/>
        <w:gridCol w:w="2342"/>
        <w:gridCol w:w="993"/>
        <w:gridCol w:w="1984"/>
      </w:tblGrid>
      <w:tr w:rsidR="00976DBC" w:rsidTr="00976DBC">
        <w:tc>
          <w:tcPr>
            <w:tcW w:w="555" w:type="dxa"/>
          </w:tcPr>
          <w:p w:rsidR="00976DBC" w:rsidRDefault="00976DBC" w:rsidP="00976DBC">
            <w:pPr>
              <w:jc w:val="center"/>
              <w:rPr>
                <w:lang w:val="ro-RO"/>
              </w:rPr>
            </w:pPr>
            <w:r>
              <w:rPr>
                <w:lang w:val="ro-RO"/>
              </w:rPr>
              <w:t>Nr.</w:t>
            </w:r>
          </w:p>
          <w:p w:rsidR="00976DBC" w:rsidRDefault="00976DBC" w:rsidP="00976DBC">
            <w:pPr>
              <w:jc w:val="center"/>
              <w:rPr>
                <w:lang w:val="ro-RO"/>
              </w:rPr>
            </w:pPr>
            <w:r>
              <w:rPr>
                <w:lang w:val="ro-RO"/>
              </w:rPr>
              <w:t>crt.</w:t>
            </w:r>
          </w:p>
        </w:tc>
        <w:tc>
          <w:tcPr>
            <w:tcW w:w="1630" w:type="dxa"/>
          </w:tcPr>
          <w:p w:rsidR="00976DBC" w:rsidRDefault="00976DBC" w:rsidP="00976DBC">
            <w:pPr>
              <w:jc w:val="center"/>
              <w:rPr>
                <w:lang w:val="ro-RO"/>
              </w:rPr>
            </w:pPr>
            <w:r>
              <w:rPr>
                <w:lang w:val="ro-RO"/>
              </w:rPr>
              <w:t>Specializare</w:t>
            </w:r>
          </w:p>
        </w:tc>
        <w:tc>
          <w:tcPr>
            <w:tcW w:w="1071" w:type="dxa"/>
          </w:tcPr>
          <w:p w:rsidR="00976DBC" w:rsidRDefault="00976DBC" w:rsidP="00976DBC">
            <w:pPr>
              <w:jc w:val="center"/>
              <w:rPr>
                <w:lang w:val="ro-RO"/>
              </w:rPr>
            </w:pPr>
            <w:r>
              <w:rPr>
                <w:lang w:val="ro-RO"/>
              </w:rPr>
              <w:t>Anul de studiu</w:t>
            </w:r>
          </w:p>
        </w:tc>
        <w:tc>
          <w:tcPr>
            <w:tcW w:w="1201" w:type="dxa"/>
          </w:tcPr>
          <w:p w:rsidR="00976DBC" w:rsidRDefault="00976DBC" w:rsidP="00976DBC">
            <w:pPr>
              <w:jc w:val="center"/>
              <w:rPr>
                <w:lang w:val="ro-RO"/>
              </w:rPr>
            </w:pPr>
            <w:r>
              <w:rPr>
                <w:lang w:val="ro-RO"/>
              </w:rPr>
              <w:t>Disciplina</w:t>
            </w:r>
          </w:p>
        </w:tc>
        <w:tc>
          <w:tcPr>
            <w:tcW w:w="2342" w:type="dxa"/>
          </w:tcPr>
          <w:p w:rsidR="00976DBC" w:rsidRDefault="00976DBC" w:rsidP="00976DBC">
            <w:pPr>
              <w:jc w:val="center"/>
              <w:rPr>
                <w:lang w:val="ro-RO"/>
              </w:rPr>
            </w:pPr>
            <w:r>
              <w:rPr>
                <w:lang w:val="ro-RO"/>
              </w:rPr>
              <w:t>Examinator</w:t>
            </w:r>
          </w:p>
        </w:tc>
        <w:tc>
          <w:tcPr>
            <w:tcW w:w="993" w:type="dxa"/>
          </w:tcPr>
          <w:p w:rsidR="00976DBC" w:rsidRDefault="00976DBC" w:rsidP="00976DBC">
            <w:pPr>
              <w:jc w:val="center"/>
              <w:rPr>
                <w:lang w:val="ro-RO"/>
              </w:rPr>
            </w:pPr>
            <w:r>
              <w:rPr>
                <w:lang w:val="ro-RO"/>
              </w:rPr>
              <w:t>Data</w:t>
            </w:r>
          </w:p>
        </w:tc>
        <w:tc>
          <w:tcPr>
            <w:tcW w:w="1984" w:type="dxa"/>
          </w:tcPr>
          <w:p w:rsidR="00976DBC" w:rsidRDefault="00976DBC" w:rsidP="00976DBC">
            <w:pPr>
              <w:jc w:val="center"/>
              <w:rPr>
                <w:lang w:val="ro-RO"/>
              </w:rPr>
            </w:pPr>
            <w:r>
              <w:rPr>
                <w:lang w:val="ro-RO"/>
              </w:rPr>
              <w:t>Semnătura</w:t>
            </w:r>
          </w:p>
        </w:tc>
      </w:tr>
      <w:tr w:rsidR="00976DBC" w:rsidTr="00976DBC">
        <w:tc>
          <w:tcPr>
            <w:tcW w:w="555" w:type="dxa"/>
          </w:tcPr>
          <w:p w:rsidR="00976DBC" w:rsidRDefault="00976DBC" w:rsidP="00781E55">
            <w:pPr>
              <w:jc w:val="both"/>
              <w:rPr>
                <w:lang w:val="ro-RO"/>
              </w:rPr>
            </w:pPr>
            <w:r>
              <w:rPr>
                <w:lang w:val="ro-RO"/>
              </w:rPr>
              <w:t>1</w:t>
            </w:r>
          </w:p>
        </w:tc>
        <w:tc>
          <w:tcPr>
            <w:tcW w:w="1630" w:type="dxa"/>
          </w:tcPr>
          <w:p w:rsidR="00976DBC" w:rsidRDefault="00976DBC" w:rsidP="00781E55">
            <w:pPr>
              <w:jc w:val="both"/>
              <w:rPr>
                <w:lang w:val="ro-RO"/>
              </w:rPr>
            </w:pPr>
            <w:r>
              <w:rPr>
                <w:lang w:val="ro-RO"/>
              </w:rPr>
              <w:t>Toate specializarile</w:t>
            </w:r>
          </w:p>
        </w:tc>
        <w:tc>
          <w:tcPr>
            <w:tcW w:w="1071" w:type="dxa"/>
          </w:tcPr>
          <w:p w:rsidR="00976DBC" w:rsidRDefault="00976DBC" w:rsidP="00781E55">
            <w:pPr>
              <w:jc w:val="both"/>
              <w:rPr>
                <w:lang w:val="ro-RO"/>
              </w:rPr>
            </w:pPr>
            <w:r>
              <w:rPr>
                <w:lang w:val="ro-RO"/>
              </w:rPr>
              <w:t>III Licenta</w:t>
            </w:r>
          </w:p>
          <w:p w:rsidR="00976DBC" w:rsidRDefault="00976DBC" w:rsidP="00781E55">
            <w:pPr>
              <w:jc w:val="both"/>
              <w:rPr>
                <w:lang w:val="ro-RO"/>
              </w:rPr>
            </w:pPr>
          </w:p>
        </w:tc>
        <w:tc>
          <w:tcPr>
            <w:tcW w:w="1201" w:type="dxa"/>
          </w:tcPr>
          <w:p w:rsidR="00976DBC" w:rsidRDefault="00976DBC" w:rsidP="00781E55">
            <w:pPr>
              <w:jc w:val="both"/>
              <w:rPr>
                <w:lang w:val="ro-RO"/>
              </w:rPr>
            </w:pPr>
            <w:r>
              <w:rPr>
                <w:lang w:val="ro-RO"/>
              </w:rPr>
              <w:t>Elaborare lucrare licenta</w:t>
            </w:r>
          </w:p>
        </w:tc>
        <w:tc>
          <w:tcPr>
            <w:tcW w:w="2342" w:type="dxa"/>
          </w:tcPr>
          <w:p w:rsidR="00976DBC" w:rsidRDefault="00976DBC" w:rsidP="00781E55">
            <w:pPr>
              <w:jc w:val="both"/>
              <w:rPr>
                <w:lang w:val="ro-RO"/>
              </w:rPr>
            </w:pPr>
            <w:r>
              <w:rPr>
                <w:lang w:val="ro-RO"/>
              </w:rPr>
              <w:t>Indrumator lucrare</w:t>
            </w:r>
          </w:p>
        </w:tc>
        <w:tc>
          <w:tcPr>
            <w:tcW w:w="993" w:type="dxa"/>
          </w:tcPr>
          <w:p w:rsidR="00976DBC" w:rsidRDefault="00976DBC" w:rsidP="00781E55">
            <w:pPr>
              <w:jc w:val="both"/>
              <w:rPr>
                <w:lang w:val="ro-RO"/>
              </w:rPr>
            </w:pPr>
            <w:r>
              <w:rPr>
                <w:lang w:val="ro-RO"/>
              </w:rPr>
              <w:t>22.05</w:t>
            </w:r>
          </w:p>
        </w:tc>
        <w:tc>
          <w:tcPr>
            <w:tcW w:w="1984" w:type="dxa"/>
          </w:tcPr>
          <w:p w:rsidR="00976DBC" w:rsidRDefault="00976DBC" w:rsidP="00781E55">
            <w:pPr>
              <w:jc w:val="both"/>
              <w:rPr>
                <w:lang w:val="ro-RO"/>
              </w:rPr>
            </w:pPr>
            <w:r>
              <w:rPr>
                <w:lang w:val="ro-RO"/>
              </w:rPr>
              <w:t>-</w:t>
            </w:r>
          </w:p>
        </w:tc>
      </w:tr>
      <w:tr w:rsidR="00976DBC" w:rsidTr="00976DBC">
        <w:tc>
          <w:tcPr>
            <w:tcW w:w="555" w:type="dxa"/>
          </w:tcPr>
          <w:p w:rsidR="00976DBC" w:rsidRDefault="00976DBC" w:rsidP="00781E55">
            <w:pPr>
              <w:jc w:val="both"/>
              <w:rPr>
                <w:lang w:val="ro-RO"/>
              </w:rPr>
            </w:pPr>
            <w:r>
              <w:rPr>
                <w:lang w:val="ro-RO"/>
              </w:rPr>
              <w:t>2</w:t>
            </w:r>
          </w:p>
        </w:tc>
        <w:tc>
          <w:tcPr>
            <w:tcW w:w="1630" w:type="dxa"/>
          </w:tcPr>
          <w:p w:rsidR="00976DBC" w:rsidRDefault="00976DBC" w:rsidP="00781E55">
            <w:pPr>
              <w:jc w:val="both"/>
              <w:rPr>
                <w:lang w:val="ro-RO"/>
              </w:rPr>
            </w:pPr>
            <w:r>
              <w:rPr>
                <w:lang w:val="ro-RO"/>
              </w:rPr>
              <w:t>...........</w:t>
            </w:r>
          </w:p>
        </w:tc>
        <w:tc>
          <w:tcPr>
            <w:tcW w:w="1071" w:type="dxa"/>
          </w:tcPr>
          <w:p w:rsidR="00976DBC" w:rsidRDefault="00976DBC" w:rsidP="00781E55">
            <w:pPr>
              <w:jc w:val="both"/>
              <w:rPr>
                <w:lang w:val="ro-RO"/>
              </w:rPr>
            </w:pPr>
          </w:p>
        </w:tc>
        <w:tc>
          <w:tcPr>
            <w:tcW w:w="1201" w:type="dxa"/>
          </w:tcPr>
          <w:p w:rsidR="00976DBC" w:rsidRDefault="00976DBC" w:rsidP="00781E55">
            <w:pPr>
              <w:jc w:val="both"/>
              <w:rPr>
                <w:lang w:val="ro-RO"/>
              </w:rPr>
            </w:pPr>
          </w:p>
        </w:tc>
        <w:tc>
          <w:tcPr>
            <w:tcW w:w="2342" w:type="dxa"/>
          </w:tcPr>
          <w:p w:rsidR="00976DBC" w:rsidRDefault="00976DBC" w:rsidP="00781E55">
            <w:pPr>
              <w:jc w:val="both"/>
              <w:rPr>
                <w:lang w:val="ro-RO"/>
              </w:rPr>
            </w:pPr>
          </w:p>
        </w:tc>
        <w:tc>
          <w:tcPr>
            <w:tcW w:w="993" w:type="dxa"/>
          </w:tcPr>
          <w:p w:rsidR="00976DBC" w:rsidRDefault="00976DBC" w:rsidP="00781E55">
            <w:pPr>
              <w:jc w:val="both"/>
              <w:rPr>
                <w:lang w:val="ro-RO"/>
              </w:rPr>
            </w:pPr>
          </w:p>
        </w:tc>
        <w:tc>
          <w:tcPr>
            <w:tcW w:w="1984" w:type="dxa"/>
          </w:tcPr>
          <w:p w:rsidR="00976DBC" w:rsidRDefault="00976DBC" w:rsidP="00781E55">
            <w:pPr>
              <w:jc w:val="both"/>
              <w:rPr>
                <w:lang w:val="ro-RO"/>
              </w:rPr>
            </w:pPr>
          </w:p>
        </w:tc>
      </w:tr>
      <w:tr w:rsidR="00976DBC" w:rsidTr="00976DBC">
        <w:tc>
          <w:tcPr>
            <w:tcW w:w="555" w:type="dxa"/>
          </w:tcPr>
          <w:p w:rsidR="00976DBC" w:rsidRDefault="00976DBC" w:rsidP="00781E55">
            <w:pPr>
              <w:jc w:val="both"/>
              <w:rPr>
                <w:lang w:val="ro-RO"/>
              </w:rPr>
            </w:pPr>
            <w:r>
              <w:rPr>
                <w:lang w:val="ro-RO"/>
              </w:rPr>
              <w:t>3</w:t>
            </w:r>
          </w:p>
        </w:tc>
        <w:tc>
          <w:tcPr>
            <w:tcW w:w="1630" w:type="dxa"/>
          </w:tcPr>
          <w:p w:rsidR="00976DBC" w:rsidRDefault="00976DBC" w:rsidP="00781E55">
            <w:pPr>
              <w:jc w:val="both"/>
              <w:rPr>
                <w:lang w:val="ro-RO"/>
              </w:rPr>
            </w:pPr>
            <w:r>
              <w:rPr>
                <w:lang w:val="ro-RO"/>
              </w:rPr>
              <w:t>...........</w:t>
            </w:r>
          </w:p>
        </w:tc>
        <w:tc>
          <w:tcPr>
            <w:tcW w:w="1071" w:type="dxa"/>
          </w:tcPr>
          <w:p w:rsidR="00976DBC" w:rsidRDefault="00976DBC" w:rsidP="00781E55">
            <w:pPr>
              <w:jc w:val="both"/>
              <w:rPr>
                <w:lang w:val="ro-RO"/>
              </w:rPr>
            </w:pPr>
          </w:p>
        </w:tc>
        <w:tc>
          <w:tcPr>
            <w:tcW w:w="1201" w:type="dxa"/>
          </w:tcPr>
          <w:p w:rsidR="00976DBC" w:rsidRDefault="00976DBC" w:rsidP="00781E55">
            <w:pPr>
              <w:jc w:val="both"/>
              <w:rPr>
                <w:lang w:val="ro-RO"/>
              </w:rPr>
            </w:pPr>
          </w:p>
        </w:tc>
        <w:tc>
          <w:tcPr>
            <w:tcW w:w="2342" w:type="dxa"/>
          </w:tcPr>
          <w:p w:rsidR="00976DBC" w:rsidRDefault="00976DBC" w:rsidP="00781E55">
            <w:pPr>
              <w:jc w:val="both"/>
              <w:rPr>
                <w:lang w:val="ro-RO"/>
              </w:rPr>
            </w:pPr>
          </w:p>
        </w:tc>
        <w:tc>
          <w:tcPr>
            <w:tcW w:w="993" w:type="dxa"/>
          </w:tcPr>
          <w:p w:rsidR="00976DBC" w:rsidRDefault="00976DBC" w:rsidP="00781E55">
            <w:pPr>
              <w:jc w:val="both"/>
              <w:rPr>
                <w:lang w:val="ro-RO"/>
              </w:rPr>
            </w:pPr>
          </w:p>
        </w:tc>
        <w:tc>
          <w:tcPr>
            <w:tcW w:w="1984" w:type="dxa"/>
          </w:tcPr>
          <w:p w:rsidR="00976DBC" w:rsidRDefault="00976DBC" w:rsidP="00781E55">
            <w:pPr>
              <w:jc w:val="both"/>
              <w:rPr>
                <w:lang w:val="ro-RO"/>
              </w:rPr>
            </w:pPr>
          </w:p>
        </w:tc>
      </w:tr>
    </w:tbl>
    <w:p w:rsidR="003B4EA1" w:rsidRDefault="003B4EA1" w:rsidP="00204357">
      <w:pPr>
        <w:jc w:val="both"/>
        <w:rPr>
          <w:lang w:val="ro-RO"/>
        </w:rPr>
      </w:pPr>
    </w:p>
    <w:p w:rsidR="000E35E7" w:rsidRPr="00FE542D" w:rsidRDefault="000E35E7" w:rsidP="00204357">
      <w:pPr>
        <w:jc w:val="both"/>
        <w:rPr>
          <w:sz w:val="28"/>
          <w:szCs w:val="28"/>
          <w:lang w:val="ro-RO"/>
        </w:rPr>
      </w:pPr>
      <w:r w:rsidRPr="00FE542D">
        <w:rPr>
          <w:sz w:val="28"/>
          <w:szCs w:val="28"/>
          <w:lang w:val="ro-RO"/>
        </w:rPr>
        <w:t xml:space="preserve">Pentru toate specializările </w:t>
      </w:r>
      <w:r w:rsidRPr="00FE542D">
        <w:rPr>
          <w:b/>
          <w:sz w:val="28"/>
          <w:szCs w:val="28"/>
          <w:lang w:val="ro-RO"/>
        </w:rPr>
        <w:t>"Elaborarea lucrării de licență"</w:t>
      </w:r>
      <w:r w:rsidRPr="00FE542D">
        <w:rPr>
          <w:sz w:val="28"/>
          <w:szCs w:val="28"/>
          <w:lang w:val="ro-RO"/>
        </w:rPr>
        <w:t xml:space="preserve"> </w:t>
      </w:r>
      <w:r w:rsidR="00FE542D" w:rsidRPr="00FE542D">
        <w:rPr>
          <w:sz w:val="28"/>
          <w:szCs w:val="28"/>
          <w:lang w:val="ro-RO"/>
        </w:rPr>
        <w:t xml:space="preserve">este obligatorie și </w:t>
      </w:r>
      <w:r w:rsidRPr="00FE542D">
        <w:rPr>
          <w:sz w:val="28"/>
          <w:szCs w:val="28"/>
          <w:lang w:val="ro-RO"/>
        </w:rPr>
        <w:t xml:space="preserve">se incheie cu probă de verificare care se finalizează cu </w:t>
      </w:r>
      <w:r w:rsidR="00B239FA" w:rsidRPr="00FE542D">
        <w:rPr>
          <w:sz w:val="28"/>
          <w:szCs w:val="28"/>
          <w:lang w:val="ro-RO"/>
        </w:rPr>
        <w:t>notă și se susține pe data de 22.05.2015</w:t>
      </w:r>
      <w:r w:rsidR="001C1D76" w:rsidRPr="00FE542D">
        <w:rPr>
          <w:sz w:val="28"/>
          <w:szCs w:val="28"/>
          <w:lang w:val="ro-RO"/>
        </w:rPr>
        <w:t xml:space="preserve"> </w:t>
      </w:r>
      <w:r w:rsidR="001C1D76" w:rsidRPr="00FE542D">
        <w:rPr>
          <w:b/>
          <w:sz w:val="28"/>
          <w:szCs w:val="28"/>
          <w:lang w:val="ro-RO"/>
        </w:rPr>
        <w:t>examinator fiind indrumatorul de lucrare.</w:t>
      </w:r>
      <w:r w:rsidR="00B239FA" w:rsidRPr="00FE542D">
        <w:rPr>
          <w:sz w:val="28"/>
          <w:szCs w:val="28"/>
          <w:lang w:val="ro-RO"/>
        </w:rPr>
        <w:t xml:space="preserve"> Ora de </w:t>
      </w:r>
      <w:r w:rsidR="00110A43" w:rsidRPr="00FE542D">
        <w:rPr>
          <w:sz w:val="28"/>
          <w:szCs w:val="28"/>
          <w:lang w:val="ro-RO"/>
        </w:rPr>
        <w:t>s</w:t>
      </w:r>
      <w:r w:rsidR="00B239FA" w:rsidRPr="00FE542D">
        <w:rPr>
          <w:sz w:val="28"/>
          <w:szCs w:val="28"/>
          <w:lang w:val="ro-RO"/>
        </w:rPr>
        <w:t>usținere se va stabili de studenți de comun</w:t>
      </w:r>
      <w:r w:rsidR="00A318B3" w:rsidRPr="00FE542D">
        <w:rPr>
          <w:sz w:val="28"/>
          <w:szCs w:val="28"/>
          <w:lang w:val="ro-RO"/>
        </w:rPr>
        <w:t xml:space="preserve"> acord cu îndrumă</w:t>
      </w:r>
      <w:r w:rsidR="00B239FA" w:rsidRPr="00FE542D">
        <w:rPr>
          <w:sz w:val="28"/>
          <w:szCs w:val="28"/>
          <w:lang w:val="ro-RO"/>
        </w:rPr>
        <w:t>torul de lucrare.</w:t>
      </w:r>
    </w:p>
    <w:p w:rsidR="00975576" w:rsidRPr="00FE542D" w:rsidRDefault="00975576" w:rsidP="00204357">
      <w:pPr>
        <w:jc w:val="both"/>
        <w:rPr>
          <w:sz w:val="28"/>
          <w:szCs w:val="28"/>
          <w:lang w:val="ro-RO"/>
        </w:rPr>
      </w:pPr>
      <w:r w:rsidRPr="00FE542D">
        <w:rPr>
          <w:sz w:val="28"/>
          <w:szCs w:val="28"/>
          <w:lang w:val="ro-RO"/>
        </w:rPr>
        <w:t>Studenții care până pe</w:t>
      </w:r>
      <w:r w:rsidR="000E35E7" w:rsidRPr="00FE542D">
        <w:rPr>
          <w:sz w:val="28"/>
          <w:szCs w:val="28"/>
          <w:lang w:val="ro-RO"/>
        </w:rPr>
        <w:t xml:space="preserve"> </w:t>
      </w:r>
      <w:r w:rsidRPr="00FE542D">
        <w:rPr>
          <w:sz w:val="28"/>
          <w:szCs w:val="28"/>
          <w:lang w:val="ro-RO"/>
        </w:rPr>
        <w:t xml:space="preserve">data de 20.05.2015 nu </w:t>
      </w:r>
      <w:r w:rsidR="000E35E7" w:rsidRPr="00FE542D">
        <w:rPr>
          <w:sz w:val="28"/>
          <w:szCs w:val="28"/>
          <w:lang w:val="ro-RO"/>
        </w:rPr>
        <w:t>a</w:t>
      </w:r>
      <w:r w:rsidRPr="00FE542D">
        <w:rPr>
          <w:sz w:val="28"/>
          <w:szCs w:val="28"/>
          <w:lang w:val="ro-RO"/>
        </w:rPr>
        <w:t>u depus cererile pentru alocarea temelor de licență nu se vor putea înscrie pentru susținerea licenței în sesiunea iulie 2015. În acest sens toți studenții au obligația să verifice corectitudinea informațiilor introduse privind tema de diploma aleasa in programul de evidenta a studentilor, pe pagina "Teme diploma"</w:t>
      </w:r>
      <w:r w:rsidR="00110A43" w:rsidRPr="00FE542D">
        <w:rPr>
          <w:sz w:val="28"/>
          <w:szCs w:val="28"/>
          <w:lang w:val="ro-RO"/>
        </w:rPr>
        <w:t>. Orice neconcordanț</w:t>
      </w:r>
      <w:r w:rsidRPr="00FE542D">
        <w:rPr>
          <w:sz w:val="28"/>
          <w:szCs w:val="28"/>
          <w:lang w:val="ro-RO"/>
        </w:rPr>
        <w:t>ă</w:t>
      </w:r>
      <w:r w:rsidR="000E35E7" w:rsidRPr="00FE542D">
        <w:rPr>
          <w:sz w:val="28"/>
          <w:szCs w:val="28"/>
          <w:lang w:val="ro-RO"/>
        </w:rPr>
        <w:t xml:space="preserve"> sau </w:t>
      </w:r>
      <w:r w:rsidRPr="00FE542D">
        <w:rPr>
          <w:sz w:val="28"/>
          <w:szCs w:val="28"/>
          <w:lang w:val="ro-RO"/>
        </w:rPr>
        <w:t>lipsa</w:t>
      </w:r>
      <w:r w:rsidR="000E35E7" w:rsidRPr="00FE542D">
        <w:rPr>
          <w:sz w:val="28"/>
          <w:szCs w:val="28"/>
          <w:lang w:val="ro-RO"/>
        </w:rPr>
        <w:t xml:space="preserve"> de informații va fi semnalată la secretariatul facultății p</w:t>
      </w:r>
      <w:r w:rsidR="001C1D76" w:rsidRPr="00FE542D">
        <w:rPr>
          <w:sz w:val="28"/>
          <w:szCs w:val="28"/>
          <w:lang w:val="ro-RO"/>
        </w:rPr>
        <w:t>â</w:t>
      </w:r>
      <w:r w:rsidR="000E35E7" w:rsidRPr="00FE542D">
        <w:rPr>
          <w:sz w:val="28"/>
          <w:szCs w:val="28"/>
          <w:lang w:val="ro-RO"/>
        </w:rPr>
        <w:t>nă la data de 2</w:t>
      </w:r>
      <w:r w:rsidR="00A318B3" w:rsidRPr="00FE542D">
        <w:rPr>
          <w:sz w:val="28"/>
          <w:szCs w:val="28"/>
          <w:lang w:val="ro-RO"/>
        </w:rPr>
        <w:t>0</w:t>
      </w:r>
      <w:r w:rsidR="000E35E7" w:rsidRPr="00FE542D">
        <w:rPr>
          <w:sz w:val="28"/>
          <w:szCs w:val="28"/>
          <w:lang w:val="ro-RO"/>
        </w:rPr>
        <w:t>.05.2015.</w:t>
      </w:r>
      <w:r w:rsidRPr="00FE542D">
        <w:rPr>
          <w:sz w:val="28"/>
          <w:szCs w:val="28"/>
          <w:lang w:val="ro-RO"/>
        </w:rPr>
        <w:t xml:space="preserve"> </w:t>
      </w:r>
    </w:p>
    <w:p w:rsidR="00110A43" w:rsidRPr="00FE542D" w:rsidRDefault="00110A43" w:rsidP="00204357">
      <w:pPr>
        <w:jc w:val="both"/>
        <w:rPr>
          <w:sz w:val="28"/>
          <w:szCs w:val="28"/>
          <w:lang w:val="ro-RO"/>
        </w:rPr>
      </w:pPr>
    </w:p>
    <w:p w:rsidR="00110A43" w:rsidRPr="00FE542D" w:rsidRDefault="00110A43" w:rsidP="00110A43">
      <w:pPr>
        <w:jc w:val="right"/>
        <w:rPr>
          <w:sz w:val="28"/>
          <w:szCs w:val="28"/>
          <w:lang w:val="ro-RO"/>
        </w:rPr>
      </w:pPr>
      <w:r w:rsidRPr="00FE542D">
        <w:rPr>
          <w:sz w:val="28"/>
          <w:szCs w:val="28"/>
          <w:lang w:val="ro-RO"/>
        </w:rPr>
        <w:t>Afișat azi,</w:t>
      </w:r>
    </w:p>
    <w:p w:rsidR="00590786" w:rsidRPr="00FE542D" w:rsidRDefault="00110A43" w:rsidP="00FE542D">
      <w:pPr>
        <w:jc w:val="right"/>
        <w:rPr>
          <w:sz w:val="28"/>
          <w:szCs w:val="28"/>
          <w:lang w:val="ro-RO"/>
        </w:rPr>
      </w:pPr>
      <w:r w:rsidRPr="00FE542D">
        <w:rPr>
          <w:sz w:val="28"/>
          <w:szCs w:val="28"/>
          <w:lang w:val="ro-RO"/>
        </w:rPr>
        <w:t>2</w:t>
      </w:r>
      <w:r w:rsidR="001C1D76" w:rsidRPr="00FE542D">
        <w:rPr>
          <w:sz w:val="28"/>
          <w:szCs w:val="28"/>
          <w:lang w:val="ro-RO"/>
        </w:rPr>
        <w:t>1</w:t>
      </w:r>
      <w:r w:rsidRPr="00FE542D">
        <w:rPr>
          <w:sz w:val="28"/>
          <w:szCs w:val="28"/>
          <w:lang w:val="ro-RO"/>
        </w:rPr>
        <w:t>.04.2015</w:t>
      </w:r>
      <w:bookmarkStart w:id="0" w:name="_GoBack"/>
      <w:bookmarkEnd w:id="0"/>
    </w:p>
    <w:sectPr w:rsidR="00590786" w:rsidRPr="00FE542D" w:rsidSect="00FE542D">
      <w:pgSz w:w="11907" w:h="16840" w:code="9"/>
      <w:pgMar w:top="567" w:right="1440" w:bottom="567"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49"/>
    <w:rsid w:val="00050E65"/>
    <w:rsid w:val="000E35E7"/>
    <w:rsid w:val="00110A43"/>
    <w:rsid w:val="0013368C"/>
    <w:rsid w:val="001C1D76"/>
    <w:rsid w:val="00204357"/>
    <w:rsid w:val="00226172"/>
    <w:rsid w:val="002B0A49"/>
    <w:rsid w:val="003B4EA1"/>
    <w:rsid w:val="00590786"/>
    <w:rsid w:val="00915F63"/>
    <w:rsid w:val="00975576"/>
    <w:rsid w:val="00976DBC"/>
    <w:rsid w:val="00A318B3"/>
    <w:rsid w:val="00B239FA"/>
    <w:rsid w:val="00C50314"/>
    <w:rsid w:val="00E30C5F"/>
    <w:rsid w:val="00F965FF"/>
    <w:rsid w:val="00FE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2BA4B-70AC-4C6D-AD0F-7CEFE3F9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2015-04-21T13:04:00Z</cp:lastPrinted>
  <dcterms:created xsi:type="dcterms:W3CDTF">2015-04-21T09:47:00Z</dcterms:created>
  <dcterms:modified xsi:type="dcterms:W3CDTF">2015-04-21T13:08:00Z</dcterms:modified>
</cp:coreProperties>
</file>